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53" w:rsidRPr="004D244B" w:rsidRDefault="000E1253" w:rsidP="00192D27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招标要求</w:t>
      </w:r>
    </w:p>
    <w:p w:rsidR="000E1253" w:rsidRDefault="000E1253" w:rsidP="00192D27">
      <w:pPr>
        <w:spacing w:line="500" w:lineRule="exact"/>
        <w:jc w:val="center"/>
        <w:rPr>
          <w:b/>
          <w:sz w:val="28"/>
          <w:szCs w:val="28"/>
        </w:rPr>
      </w:pPr>
    </w:p>
    <w:p w:rsidR="000E1253" w:rsidRPr="003461A9" w:rsidRDefault="000E1253" w:rsidP="003425C9">
      <w:pPr>
        <w:spacing w:line="500" w:lineRule="exact"/>
        <w:rPr>
          <w:b/>
          <w:sz w:val="28"/>
          <w:szCs w:val="28"/>
        </w:rPr>
      </w:pPr>
      <w:r w:rsidRPr="003461A9">
        <w:rPr>
          <w:rFonts w:hint="eastAsia"/>
          <w:b/>
          <w:sz w:val="28"/>
          <w:szCs w:val="28"/>
        </w:rPr>
        <w:t>地毯：</w:t>
      </w:r>
    </w:p>
    <w:p w:rsidR="000E1253" w:rsidRPr="003461A9" w:rsidRDefault="000E1253" w:rsidP="003425C9">
      <w:pPr>
        <w:spacing w:line="500" w:lineRule="exact"/>
        <w:rPr>
          <w:sz w:val="28"/>
          <w:szCs w:val="28"/>
        </w:rPr>
      </w:pPr>
      <w:r w:rsidRPr="003461A9">
        <w:rPr>
          <w:rFonts w:hint="eastAsia"/>
          <w:sz w:val="28"/>
          <w:szCs w:val="28"/>
        </w:rPr>
        <w:t>一、规格：</w:t>
      </w:r>
      <w:r w:rsidRPr="003461A9">
        <w:rPr>
          <w:sz w:val="28"/>
          <w:szCs w:val="28"/>
        </w:rPr>
        <w:t>2</w:t>
      </w:r>
      <w:r w:rsidRPr="003461A9">
        <w:rPr>
          <w:rFonts w:hint="eastAsia"/>
          <w:sz w:val="28"/>
          <w:szCs w:val="28"/>
        </w:rPr>
        <w:t>米</w:t>
      </w:r>
      <w:r w:rsidRPr="003461A9">
        <w:rPr>
          <w:sz w:val="28"/>
          <w:szCs w:val="28"/>
        </w:rPr>
        <w:t>/3</w:t>
      </w:r>
      <w:r w:rsidRPr="003461A9">
        <w:rPr>
          <w:rFonts w:hint="eastAsia"/>
          <w:sz w:val="28"/>
          <w:szCs w:val="28"/>
        </w:rPr>
        <w:t>米</w:t>
      </w:r>
      <w:r>
        <w:rPr>
          <w:sz w:val="28"/>
          <w:szCs w:val="28"/>
        </w:rPr>
        <w:t>/</w:t>
      </w:r>
      <w:r w:rsidRPr="003461A9">
        <w:rPr>
          <w:sz w:val="28"/>
          <w:szCs w:val="28"/>
        </w:rPr>
        <w:t>4</w:t>
      </w:r>
      <w:r w:rsidRPr="003461A9"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>宽幅</w:t>
      </w:r>
      <w:r w:rsidRPr="003461A9">
        <w:rPr>
          <w:rFonts w:hint="eastAsia"/>
          <w:sz w:val="28"/>
          <w:szCs w:val="28"/>
        </w:rPr>
        <w:t>；常用红色、灰色、紫色三个色系，根据展会需要可能铺设其他颜色地毯；要求</w:t>
      </w:r>
      <w:r w:rsidRPr="003461A9">
        <w:rPr>
          <w:sz w:val="28"/>
          <w:szCs w:val="28"/>
        </w:rPr>
        <w:t>240</w:t>
      </w:r>
      <w:r w:rsidRPr="003461A9">
        <w:rPr>
          <w:rFonts w:hint="eastAsia"/>
          <w:sz w:val="28"/>
          <w:szCs w:val="28"/>
        </w:rPr>
        <w:t>克</w:t>
      </w:r>
      <w:r w:rsidRPr="003461A9">
        <w:rPr>
          <w:sz w:val="28"/>
          <w:szCs w:val="28"/>
        </w:rPr>
        <w:t>/</w:t>
      </w:r>
      <w:r w:rsidRPr="003461A9">
        <w:rPr>
          <w:rFonts w:hint="eastAsia"/>
          <w:sz w:val="28"/>
          <w:szCs w:val="28"/>
        </w:rPr>
        <w:t>平方米以上，平纹。普通地毯及防火地毯分别询价。</w:t>
      </w:r>
    </w:p>
    <w:p w:rsidR="000E1253" w:rsidRPr="003461A9" w:rsidRDefault="000E1253" w:rsidP="003425C9">
      <w:pPr>
        <w:pStyle w:val="ListParagraph"/>
        <w:spacing w:line="500" w:lineRule="exact"/>
        <w:ind w:firstLineChars="0" w:firstLine="0"/>
        <w:rPr>
          <w:sz w:val="28"/>
          <w:szCs w:val="28"/>
        </w:rPr>
      </w:pPr>
      <w:r w:rsidRPr="003461A9">
        <w:rPr>
          <w:rFonts w:hint="eastAsia"/>
          <w:sz w:val="28"/>
          <w:szCs w:val="28"/>
        </w:rPr>
        <w:t>二、展会期间要专人维护、修补、更换破损地毯。陶采会会期较长，</w:t>
      </w:r>
      <w:r w:rsidRPr="003461A9">
        <w:rPr>
          <w:sz w:val="28"/>
          <w:szCs w:val="28"/>
        </w:rPr>
        <w:t>1</w:t>
      </w:r>
      <w:r w:rsidRPr="003461A9">
        <w:rPr>
          <w:rFonts w:hint="eastAsia"/>
          <w:sz w:val="28"/>
          <w:szCs w:val="28"/>
        </w:rPr>
        <w:t>个月左右，单价不能高于其他展会。</w:t>
      </w:r>
    </w:p>
    <w:p w:rsidR="000E1253" w:rsidRPr="003461A9" w:rsidRDefault="000E1253" w:rsidP="003425C9">
      <w:pPr>
        <w:pStyle w:val="ListParagraph"/>
        <w:spacing w:line="500" w:lineRule="exact"/>
        <w:ind w:firstLineChars="0" w:firstLine="0"/>
        <w:rPr>
          <w:sz w:val="28"/>
          <w:szCs w:val="28"/>
        </w:rPr>
      </w:pPr>
      <w:r w:rsidRPr="003461A9">
        <w:rPr>
          <w:rFonts w:hint="eastAsia"/>
          <w:sz w:val="28"/>
          <w:szCs w:val="28"/>
        </w:rPr>
        <w:t>三、所询价格含运费、装卸、辅料（胶带、双面胶、地毯胶、黑黄警示胶带等）、铺设、维护、增值税专用发票等所有</w:t>
      </w:r>
      <w:r>
        <w:rPr>
          <w:rFonts w:hint="eastAsia"/>
          <w:sz w:val="28"/>
          <w:szCs w:val="28"/>
        </w:rPr>
        <w:t>相关</w:t>
      </w:r>
      <w:r w:rsidRPr="003461A9">
        <w:rPr>
          <w:rFonts w:hint="eastAsia"/>
          <w:sz w:val="28"/>
          <w:szCs w:val="28"/>
        </w:rPr>
        <w:t>费用。</w:t>
      </w:r>
    </w:p>
    <w:p w:rsidR="000E1253" w:rsidRPr="003461A9" w:rsidRDefault="000E1253" w:rsidP="003425C9">
      <w:pPr>
        <w:pStyle w:val="ListParagraph"/>
        <w:spacing w:line="500" w:lineRule="exact"/>
        <w:ind w:firstLineChars="0" w:firstLine="0"/>
        <w:rPr>
          <w:sz w:val="28"/>
          <w:szCs w:val="28"/>
        </w:rPr>
      </w:pPr>
      <w:r w:rsidRPr="003461A9">
        <w:rPr>
          <w:rFonts w:hint="eastAsia"/>
          <w:sz w:val="28"/>
          <w:szCs w:val="28"/>
        </w:rPr>
        <w:t>四、根据展会实际情况，可调整铺设面积、进度等，最后以实际使用面积结算。</w:t>
      </w:r>
    </w:p>
    <w:p w:rsidR="000E1253" w:rsidRDefault="000E1253" w:rsidP="003425C9">
      <w:pPr>
        <w:pStyle w:val="ListParagraph"/>
        <w:spacing w:line="500" w:lineRule="exact"/>
        <w:ind w:firstLineChars="0" w:firstLine="0"/>
        <w:rPr>
          <w:b/>
          <w:sz w:val="28"/>
          <w:szCs w:val="28"/>
        </w:rPr>
      </w:pPr>
      <w:r w:rsidRPr="003461A9">
        <w:rPr>
          <w:rFonts w:hint="eastAsia"/>
          <w:b/>
          <w:sz w:val="28"/>
          <w:szCs w:val="28"/>
        </w:rPr>
        <w:t>桁架及其他相关材料：</w:t>
      </w:r>
    </w:p>
    <w:p w:rsidR="000E1253" w:rsidRPr="006100FC" w:rsidRDefault="000E1253" w:rsidP="003425C9">
      <w:pPr>
        <w:pStyle w:val="ListParagraph"/>
        <w:spacing w:line="500" w:lineRule="exact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一、所搭建的结构有围档、展位框架、路引，龙门架等，具体情况根据展会实际确定。</w:t>
      </w:r>
    </w:p>
    <w:p w:rsidR="000E1253" w:rsidRPr="003461A9" w:rsidRDefault="000E1253" w:rsidP="003425C9">
      <w:pPr>
        <w:spacing w:line="500" w:lineRule="exact"/>
        <w:rPr>
          <w:sz w:val="28"/>
          <w:szCs w:val="28"/>
        </w:rPr>
      </w:pPr>
      <w:r w:rsidRPr="003461A9">
        <w:rPr>
          <w:rFonts w:hint="eastAsia"/>
          <w:sz w:val="28"/>
          <w:szCs w:val="28"/>
        </w:rPr>
        <w:t>二、根据展会实际情况，可调整搭建数量及进度，</w:t>
      </w:r>
      <w:r>
        <w:rPr>
          <w:rFonts w:hint="eastAsia"/>
          <w:sz w:val="28"/>
          <w:szCs w:val="28"/>
        </w:rPr>
        <w:t>在搭建过程中，可进行</w:t>
      </w:r>
      <w:r w:rsidRPr="003461A9">
        <w:rPr>
          <w:rFonts w:hint="eastAsia"/>
          <w:sz w:val="28"/>
          <w:szCs w:val="28"/>
        </w:rPr>
        <w:t>部分拆改，不再单独增加费用，最后以实际使用数量结算。</w:t>
      </w:r>
    </w:p>
    <w:p w:rsidR="000E1253" w:rsidRPr="003461A9" w:rsidRDefault="000E1253" w:rsidP="003425C9">
      <w:pPr>
        <w:spacing w:line="500" w:lineRule="exact"/>
        <w:rPr>
          <w:sz w:val="28"/>
          <w:szCs w:val="28"/>
        </w:rPr>
      </w:pPr>
      <w:r w:rsidRPr="003461A9">
        <w:rPr>
          <w:rFonts w:hint="eastAsia"/>
          <w:sz w:val="28"/>
          <w:szCs w:val="28"/>
        </w:rPr>
        <w:t>三、展会期间有专人进行现场维护，解决突发问题。</w:t>
      </w:r>
    </w:p>
    <w:p w:rsidR="000E1253" w:rsidRPr="003461A9" w:rsidRDefault="000E1253" w:rsidP="003425C9">
      <w:pPr>
        <w:spacing w:line="500" w:lineRule="exact"/>
        <w:rPr>
          <w:sz w:val="28"/>
          <w:szCs w:val="28"/>
        </w:rPr>
      </w:pPr>
      <w:r w:rsidRPr="003461A9">
        <w:rPr>
          <w:rFonts w:hint="eastAsia"/>
          <w:sz w:val="28"/>
          <w:szCs w:val="28"/>
        </w:rPr>
        <w:t>四、展会结束后根据展会排期及时拆除运出场馆。</w:t>
      </w:r>
    </w:p>
    <w:p w:rsidR="000E1253" w:rsidRDefault="000E1253" w:rsidP="003425C9">
      <w:pPr>
        <w:spacing w:line="500" w:lineRule="exact"/>
        <w:rPr>
          <w:sz w:val="28"/>
          <w:szCs w:val="28"/>
        </w:rPr>
      </w:pPr>
      <w:r w:rsidRPr="003461A9">
        <w:rPr>
          <w:rFonts w:hint="eastAsia"/>
          <w:sz w:val="28"/>
          <w:szCs w:val="28"/>
        </w:rPr>
        <w:t>五、每个展位配备的插座、线缆最少能承载</w:t>
      </w:r>
      <w:r w:rsidRPr="003461A9">
        <w:rPr>
          <w:sz w:val="28"/>
          <w:szCs w:val="28"/>
        </w:rPr>
        <w:t>1000</w:t>
      </w:r>
      <w:r w:rsidRPr="003461A9">
        <w:rPr>
          <w:rFonts w:hint="eastAsia"/>
          <w:sz w:val="28"/>
          <w:szCs w:val="28"/>
        </w:rPr>
        <w:t>瓦</w:t>
      </w:r>
      <w:r w:rsidRPr="003461A9">
        <w:rPr>
          <w:sz w:val="28"/>
          <w:szCs w:val="28"/>
        </w:rPr>
        <w:t>/</w:t>
      </w:r>
      <w:r w:rsidRPr="003461A9">
        <w:rPr>
          <w:rFonts w:hint="eastAsia"/>
          <w:sz w:val="28"/>
          <w:szCs w:val="28"/>
        </w:rPr>
        <w:t>小时的负载，配备射灯的亮度要达到展会要求。</w:t>
      </w:r>
    </w:p>
    <w:p w:rsidR="000E1253" w:rsidRDefault="000E1253" w:rsidP="003425C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六，陶采会会期较长，以上物料单价不能高于其他展会价格。</w:t>
      </w:r>
    </w:p>
    <w:p w:rsidR="000E1253" w:rsidRPr="003461A9" w:rsidRDefault="000E1253" w:rsidP="006100F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Pr="003461A9">
        <w:rPr>
          <w:rFonts w:hint="eastAsia"/>
          <w:sz w:val="28"/>
          <w:szCs w:val="28"/>
        </w:rPr>
        <w:t>、所询价格含搭建、拆卸、运输、现场维护、增值税专用发票等所有</w:t>
      </w:r>
      <w:r>
        <w:rPr>
          <w:rFonts w:hint="eastAsia"/>
          <w:sz w:val="28"/>
          <w:szCs w:val="28"/>
        </w:rPr>
        <w:t>相关</w:t>
      </w:r>
      <w:r w:rsidRPr="003461A9">
        <w:rPr>
          <w:rFonts w:hint="eastAsia"/>
          <w:sz w:val="28"/>
          <w:szCs w:val="28"/>
        </w:rPr>
        <w:t>费用。</w:t>
      </w:r>
    </w:p>
    <w:p w:rsidR="000E1253" w:rsidRPr="00C928E4" w:rsidRDefault="000E1253" w:rsidP="003425C9">
      <w:pPr>
        <w:spacing w:line="500" w:lineRule="exact"/>
        <w:rPr>
          <w:b/>
          <w:sz w:val="28"/>
          <w:szCs w:val="28"/>
        </w:rPr>
      </w:pPr>
      <w:r w:rsidRPr="00C928E4">
        <w:rPr>
          <w:rFonts w:hint="eastAsia"/>
          <w:b/>
          <w:sz w:val="28"/>
          <w:szCs w:val="28"/>
        </w:rPr>
        <w:t>标准展具：</w:t>
      </w:r>
    </w:p>
    <w:p w:rsidR="000E1253" w:rsidRDefault="000E1253" w:rsidP="003425C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一、规格：</w:t>
      </w:r>
      <w:r>
        <w:rPr>
          <w:sz w:val="28"/>
          <w:szCs w:val="28"/>
        </w:rPr>
        <w:t>3M*3M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，内含一桌（八棱柱长条桌）两椅、两个射灯、一个电源插座。</w:t>
      </w:r>
    </w:p>
    <w:p w:rsidR="000E1253" w:rsidRDefault="000E1253" w:rsidP="003425C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二、八五成新以上，铝料、展板整洁干净，每个展位所配备的插座及线缆至少</w:t>
      </w:r>
      <w:r w:rsidRPr="003461A9">
        <w:rPr>
          <w:rFonts w:hint="eastAsia"/>
          <w:sz w:val="28"/>
          <w:szCs w:val="28"/>
        </w:rPr>
        <w:t>能承载</w:t>
      </w:r>
      <w:r w:rsidRPr="003461A9">
        <w:rPr>
          <w:sz w:val="28"/>
          <w:szCs w:val="28"/>
        </w:rPr>
        <w:t>1000</w:t>
      </w:r>
      <w:r w:rsidRPr="003461A9">
        <w:rPr>
          <w:rFonts w:hint="eastAsia"/>
          <w:sz w:val="28"/>
          <w:szCs w:val="28"/>
        </w:rPr>
        <w:t>瓦</w:t>
      </w:r>
      <w:r w:rsidRPr="003461A9">
        <w:rPr>
          <w:sz w:val="28"/>
          <w:szCs w:val="28"/>
        </w:rPr>
        <w:t>/</w:t>
      </w:r>
      <w:r w:rsidRPr="003461A9">
        <w:rPr>
          <w:rFonts w:hint="eastAsia"/>
          <w:sz w:val="28"/>
          <w:szCs w:val="28"/>
        </w:rPr>
        <w:t>小时的负载，</w:t>
      </w:r>
      <w:r>
        <w:rPr>
          <w:rFonts w:hint="eastAsia"/>
          <w:sz w:val="28"/>
          <w:szCs w:val="28"/>
        </w:rPr>
        <w:t>展会期间，现场有专人维护。</w:t>
      </w:r>
    </w:p>
    <w:p w:rsidR="000E1253" w:rsidRDefault="000E1253" w:rsidP="003425C9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三、所询价格含运输、搭建、拆卸、现场维护、</w:t>
      </w:r>
      <w:r w:rsidRPr="003461A9">
        <w:rPr>
          <w:rFonts w:hint="eastAsia"/>
          <w:sz w:val="28"/>
          <w:szCs w:val="28"/>
        </w:rPr>
        <w:t>增值税专用发票等所有</w:t>
      </w:r>
      <w:r>
        <w:rPr>
          <w:rFonts w:hint="eastAsia"/>
          <w:sz w:val="28"/>
          <w:szCs w:val="28"/>
        </w:rPr>
        <w:t>相关</w:t>
      </w:r>
      <w:r w:rsidRPr="003461A9">
        <w:rPr>
          <w:rFonts w:hint="eastAsia"/>
          <w:sz w:val="28"/>
          <w:szCs w:val="28"/>
        </w:rPr>
        <w:t>费用。</w:t>
      </w:r>
    </w:p>
    <w:sectPr w:rsidR="000E1253" w:rsidSect="00C928E4">
      <w:pgSz w:w="11906" w:h="16838"/>
      <w:pgMar w:top="1440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53" w:rsidRDefault="000E1253" w:rsidP="00716BBB">
      <w:r>
        <w:separator/>
      </w:r>
    </w:p>
  </w:endnote>
  <w:endnote w:type="continuationSeparator" w:id="0">
    <w:p w:rsidR="000E1253" w:rsidRDefault="000E1253" w:rsidP="0071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53" w:rsidRDefault="000E1253" w:rsidP="00716BBB">
      <w:r>
        <w:separator/>
      </w:r>
    </w:p>
  </w:footnote>
  <w:footnote w:type="continuationSeparator" w:id="0">
    <w:p w:rsidR="000E1253" w:rsidRDefault="000E1253" w:rsidP="00716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51DB"/>
    <w:multiLevelType w:val="hybridMultilevel"/>
    <w:tmpl w:val="1E1A3318"/>
    <w:lvl w:ilvl="0" w:tplc="9AB6E18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4006F06"/>
    <w:multiLevelType w:val="hybridMultilevel"/>
    <w:tmpl w:val="53C2925E"/>
    <w:lvl w:ilvl="0" w:tplc="C9EAB61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800671B"/>
    <w:multiLevelType w:val="hybridMultilevel"/>
    <w:tmpl w:val="6846DC18"/>
    <w:lvl w:ilvl="0" w:tplc="2FB473B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CD8"/>
    <w:rsid w:val="000E1253"/>
    <w:rsid w:val="000E7416"/>
    <w:rsid w:val="00192D27"/>
    <w:rsid w:val="001C50D2"/>
    <w:rsid w:val="001F4EDF"/>
    <w:rsid w:val="00233A29"/>
    <w:rsid w:val="00260685"/>
    <w:rsid w:val="00262480"/>
    <w:rsid w:val="00334A74"/>
    <w:rsid w:val="00336850"/>
    <w:rsid w:val="003425C9"/>
    <w:rsid w:val="003461A9"/>
    <w:rsid w:val="00354D95"/>
    <w:rsid w:val="003E1341"/>
    <w:rsid w:val="004A146A"/>
    <w:rsid w:val="004D244B"/>
    <w:rsid w:val="004D6A9B"/>
    <w:rsid w:val="0051366E"/>
    <w:rsid w:val="0054268C"/>
    <w:rsid w:val="0059036B"/>
    <w:rsid w:val="006100FC"/>
    <w:rsid w:val="006E5AD3"/>
    <w:rsid w:val="00716BBB"/>
    <w:rsid w:val="00723F05"/>
    <w:rsid w:val="00724C14"/>
    <w:rsid w:val="007555F2"/>
    <w:rsid w:val="00760267"/>
    <w:rsid w:val="007914F3"/>
    <w:rsid w:val="00872CD8"/>
    <w:rsid w:val="00907DCB"/>
    <w:rsid w:val="00925D07"/>
    <w:rsid w:val="00A77B4D"/>
    <w:rsid w:val="00AC19A8"/>
    <w:rsid w:val="00AC222E"/>
    <w:rsid w:val="00B10CA8"/>
    <w:rsid w:val="00B9557D"/>
    <w:rsid w:val="00BA49B8"/>
    <w:rsid w:val="00BF3A72"/>
    <w:rsid w:val="00C45EE0"/>
    <w:rsid w:val="00C75C92"/>
    <w:rsid w:val="00C928E4"/>
    <w:rsid w:val="00CB698A"/>
    <w:rsid w:val="00CE3437"/>
    <w:rsid w:val="00CF175E"/>
    <w:rsid w:val="00E14F5C"/>
    <w:rsid w:val="00E7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0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B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6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BB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16B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549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注意事项</dc:title>
  <dc:subject/>
  <dc:creator>User</dc:creator>
  <cp:keywords/>
  <dc:description/>
  <cp:lastModifiedBy>微软中国</cp:lastModifiedBy>
  <cp:revision>3</cp:revision>
  <dcterms:created xsi:type="dcterms:W3CDTF">2019-02-01T03:16:00Z</dcterms:created>
  <dcterms:modified xsi:type="dcterms:W3CDTF">2019-02-01T03:16:00Z</dcterms:modified>
</cp:coreProperties>
</file>